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91" w:rsidRDefault="00D74F91" w:rsidP="00FB3135">
      <w:pPr>
        <w:pStyle w:val="NoSpacing"/>
        <w:jc w:val="both"/>
        <w:rPr>
          <w:rFonts w:ascii="Tahoma" w:hAnsi="Tahoma" w:cs="Tahoma"/>
        </w:rPr>
      </w:pPr>
    </w:p>
    <w:p w:rsidR="00D74F91" w:rsidRDefault="00D74F91" w:rsidP="00FB3135">
      <w:pPr>
        <w:pStyle w:val="NoSpacing"/>
        <w:jc w:val="both"/>
        <w:rPr>
          <w:rFonts w:ascii="Tahoma" w:hAnsi="Tahoma" w:cs="Tahoma"/>
        </w:rPr>
      </w:pPr>
    </w:p>
    <w:p w:rsidR="00D74F91" w:rsidRDefault="00D74F91" w:rsidP="00FB3135">
      <w:pPr>
        <w:pStyle w:val="NoSpacing"/>
        <w:jc w:val="both"/>
        <w:rPr>
          <w:rFonts w:ascii="Tahoma" w:hAnsi="Tahoma" w:cs="Tahoma"/>
        </w:rPr>
      </w:pPr>
      <w:r w:rsidRPr="00D74F91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-1956287</wp:posOffset>
            </wp:positionV>
            <wp:extent cx="7551331" cy="2424223"/>
            <wp:effectExtent l="19050" t="0" r="0" b="0"/>
            <wp:wrapTopAndBottom/>
            <wp:docPr id="3" name="графи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а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242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3135" w:rsidRPr="00AF25B0" w:rsidRDefault="00FB1B97" w:rsidP="00FB313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osnovu člana 329</w:t>
      </w:r>
      <w:r w:rsidR="00FB3135" w:rsidRPr="00AF25B0">
        <w:rPr>
          <w:rFonts w:ascii="Tahoma" w:hAnsi="Tahoma" w:cs="Tahoma"/>
        </w:rPr>
        <w:t>. Zakona o privrednim društvima ("Sl. glasnik RS", br. 36/2011, 99/2011, 83/2014</w:t>
      </w:r>
      <w:r>
        <w:rPr>
          <w:rFonts w:ascii="Tahoma" w:hAnsi="Tahoma" w:cs="Tahoma"/>
        </w:rPr>
        <w:t xml:space="preserve"> - i 5/2015), člana 123</w:t>
      </w:r>
      <w:r w:rsidR="00FB3135" w:rsidRPr="00AF25B0">
        <w:rPr>
          <w:rFonts w:ascii="Tahoma" w:hAnsi="Tahoma" w:cs="Tahoma"/>
        </w:rPr>
        <w:t>. Zakona o tržištu kapitala ("Sl. glasnik RS", br.</w:t>
      </w:r>
      <w:r>
        <w:rPr>
          <w:rFonts w:ascii="Tahoma" w:hAnsi="Tahoma" w:cs="Tahoma"/>
        </w:rPr>
        <w:t xml:space="preserve"> 31/2011, 112/2015 i 108/2016) i </w:t>
      </w:r>
      <w:r w:rsidR="00FB3135" w:rsidRPr="00AF25B0">
        <w:rPr>
          <w:rFonts w:ascii="Tahoma" w:hAnsi="Tahoma" w:cs="Tahoma"/>
        </w:rPr>
        <w:t xml:space="preserve">člana </w:t>
      </w:r>
      <w:r>
        <w:rPr>
          <w:rFonts w:ascii="Tahoma" w:hAnsi="Tahoma" w:cs="Tahoma"/>
        </w:rPr>
        <w:t>37</w:t>
      </w:r>
      <w:r w:rsidR="00FB3135" w:rsidRPr="00AF25B0">
        <w:rPr>
          <w:rFonts w:ascii="Tahoma" w:hAnsi="Tahoma" w:cs="Tahoma"/>
        </w:rPr>
        <w:t xml:space="preserve">. Statuta </w:t>
      </w:r>
      <w:r w:rsidR="0030701A" w:rsidRPr="0030701A">
        <w:rPr>
          <w:rFonts w:ascii="Tahoma" w:hAnsi="Tahoma" w:cs="Tahoma"/>
          <w:color w:val="000000"/>
        </w:rPr>
        <w:t>AUTOPREVOZTURIST AD ČAČAK</w:t>
      </w:r>
      <w:r>
        <w:rPr>
          <w:rFonts w:ascii="Tahoma" w:hAnsi="Tahoma" w:cs="Tahoma"/>
        </w:rPr>
        <w:t xml:space="preserve">,Skupština </w:t>
      </w:r>
      <w:r w:rsidR="00D10438">
        <w:rPr>
          <w:rFonts w:ascii="Tahoma" w:hAnsi="Tahoma" w:cs="Tahoma"/>
        </w:rPr>
        <w:t xml:space="preserve">akcionara na </w:t>
      </w:r>
      <w:r w:rsidR="005916D4">
        <w:rPr>
          <w:rFonts w:ascii="Tahoma" w:hAnsi="Tahoma" w:cs="Tahoma"/>
        </w:rPr>
        <w:t xml:space="preserve">vanrednoj </w:t>
      </w:r>
      <w:r w:rsidR="00615B1D">
        <w:rPr>
          <w:rFonts w:ascii="Tahoma" w:hAnsi="Tahoma" w:cs="Tahoma"/>
        </w:rPr>
        <w:t>sednici održanoj 10.07</w:t>
      </w:r>
      <w:r>
        <w:rPr>
          <w:rFonts w:ascii="Tahoma" w:hAnsi="Tahoma" w:cs="Tahoma"/>
        </w:rPr>
        <w:t xml:space="preserve">.2017. </w:t>
      </w:r>
      <w:r w:rsidR="000F5690">
        <w:rPr>
          <w:rFonts w:ascii="Tahoma" w:hAnsi="Tahoma" w:cs="Tahoma"/>
        </w:rPr>
        <w:t xml:space="preserve">je donela </w:t>
      </w:r>
      <w:r w:rsidR="005916D4">
        <w:rPr>
          <w:rFonts w:ascii="Tahoma" w:hAnsi="Tahoma" w:cs="Tahoma"/>
        </w:rPr>
        <w:t xml:space="preserve">sledeću </w:t>
      </w:r>
    </w:p>
    <w:p w:rsidR="00FB3135" w:rsidRPr="00AF25B0" w:rsidRDefault="00FB3135" w:rsidP="00FB3135">
      <w:pPr>
        <w:ind w:firstLine="720"/>
        <w:jc w:val="both"/>
        <w:rPr>
          <w:rFonts w:ascii="Tahoma" w:hAnsi="Tahoma" w:cs="Tahoma"/>
          <w:b/>
        </w:rPr>
      </w:pPr>
    </w:p>
    <w:p w:rsidR="00FB3135" w:rsidRDefault="00FB1B97" w:rsidP="00FB3135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ODLUKU</w:t>
      </w:r>
    </w:p>
    <w:p w:rsidR="00FB1B97" w:rsidRPr="00AF25B0" w:rsidRDefault="00FB1B97" w:rsidP="00FB3135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 povlačenju akcija sa MTP tržišta Beogradske Berze</w:t>
      </w:r>
    </w:p>
    <w:p w:rsidR="00FB3135" w:rsidRPr="00AF25B0" w:rsidRDefault="00FB3135" w:rsidP="00FB3135">
      <w:pPr>
        <w:jc w:val="center"/>
        <w:rPr>
          <w:rFonts w:ascii="Tahoma" w:hAnsi="Tahoma" w:cs="Tahoma"/>
        </w:rPr>
      </w:pPr>
    </w:p>
    <w:p w:rsidR="00A80E07" w:rsidRDefault="00A80E07" w:rsidP="00A80E0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Član </w:t>
      </w:r>
      <w:r w:rsidR="00FB3135" w:rsidRPr="00AF25B0">
        <w:rPr>
          <w:rFonts w:ascii="Tahoma" w:hAnsi="Tahoma" w:cs="Tahoma"/>
        </w:rPr>
        <w:t>1.</w:t>
      </w:r>
    </w:p>
    <w:p w:rsidR="00500516" w:rsidRDefault="00A80E07" w:rsidP="00FB3135">
      <w:pPr>
        <w:jc w:val="both"/>
        <w:rPr>
          <w:rFonts w:ascii="Tahoma" w:hAnsi="Tahoma" w:cs="Tahoma"/>
        </w:rPr>
      </w:pPr>
      <w:r w:rsidRPr="00A80E07">
        <w:rPr>
          <w:rFonts w:ascii="Tahoma" w:hAnsi="Tahoma" w:cs="Tahoma"/>
          <w:iCs/>
        </w:rPr>
        <w:t xml:space="preserve">Privredno društvo </w:t>
      </w:r>
      <w:r w:rsidR="0030701A">
        <w:rPr>
          <w:rFonts w:ascii="Tahoma" w:hAnsi="Tahoma" w:cs="Tahoma"/>
          <w:color w:val="000000"/>
        </w:rPr>
        <w:t>AUTOPREVOZTURIST AD ČAČAK</w:t>
      </w:r>
      <w:r w:rsidRPr="00A80E07">
        <w:rPr>
          <w:rFonts w:ascii="Tahoma" w:hAnsi="Tahoma" w:cs="Tahoma"/>
          <w:iCs/>
        </w:rPr>
        <w:t xml:space="preserve">, MB </w:t>
      </w:r>
      <w:r w:rsidR="00D10438">
        <w:rPr>
          <w:rFonts w:ascii="Tahoma" w:hAnsi="Tahoma" w:cs="Tahoma"/>
        </w:rPr>
        <w:t>071830</w:t>
      </w:r>
      <w:r w:rsidR="0030701A">
        <w:rPr>
          <w:rFonts w:ascii="Tahoma" w:hAnsi="Tahoma" w:cs="Tahoma"/>
        </w:rPr>
        <w:t>38</w:t>
      </w:r>
      <w:r w:rsidRPr="00A80E07">
        <w:rPr>
          <w:rFonts w:ascii="Tahoma" w:hAnsi="Tahoma" w:cs="Tahoma"/>
          <w:iCs/>
        </w:rPr>
        <w:t xml:space="preserve"> , PIB </w:t>
      </w:r>
      <w:r w:rsidR="0030701A" w:rsidRPr="0030701A">
        <w:rPr>
          <w:rFonts w:ascii="Tahoma" w:hAnsi="Tahoma" w:cs="Tahoma"/>
        </w:rPr>
        <w:t>101117429</w:t>
      </w:r>
      <w:r>
        <w:rPr>
          <w:rFonts w:ascii="Tahoma" w:hAnsi="Tahoma" w:cs="Tahoma"/>
          <w:iCs/>
        </w:rPr>
        <w:t xml:space="preserve"> , upisano je kao akcionarsko društvo u Registar Privrednih subjekata i organizovano je kao javno akcionarsko društvo u skladu sa Zakonom o privrednim društvima</w:t>
      </w:r>
      <w:r w:rsidR="00500516" w:rsidRPr="00AF25B0">
        <w:rPr>
          <w:rFonts w:ascii="Tahoma" w:hAnsi="Tahoma" w:cs="Tahoma"/>
        </w:rPr>
        <w:t>("Sl. glasnik RS", br. 36/2011, 99/2011, 83/2014</w:t>
      </w:r>
      <w:r w:rsidR="00500516">
        <w:rPr>
          <w:rFonts w:ascii="Tahoma" w:hAnsi="Tahoma" w:cs="Tahoma"/>
        </w:rPr>
        <w:t xml:space="preserve"> - i 5/2015 )</w:t>
      </w:r>
    </w:p>
    <w:p w:rsidR="00500516" w:rsidRDefault="00500516" w:rsidP="00500516">
      <w:pPr>
        <w:jc w:val="center"/>
        <w:rPr>
          <w:rFonts w:ascii="Tahoma" w:hAnsi="Tahoma" w:cs="Tahoma"/>
        </w:rPr>
      </w:pPr>
      <w:r>
        <w:rPr>
          <w:rFonts w:ascii="Tahoma" w:hAnsi="Tahoma" w:cs="Tahoma"/>
          <w:iCs/>
        </w:rPr>
        <w:t xml:space="preserve">Član </w:t>
      </w:r>
      <w:r w:rsidR="00FB3135" w:rsidRPr="00AF25B0">
        <w:rPr>
          <w:rFonts w:ascii="Tahoma" w:hAnsi="Tahoma" w:cs="Tahoma"/>
        </w:rPr>
        <w:t>2.</w:t>
      </w:r>
    </w:p>
    <w:p w:rsidR="00FF64BB" w:rsidRPr="00177723" w:rsidRDefault="00500516" w:rsidP="001777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Društvo je registrovano u Centralnom registru,</w:t>
      </w:r>
      <w:r w:rsidR="00D10438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epou i kliringu hartija od vrednosti kao izdavalac akcija koji ima ukupno emitovanih </w:t>
      </w:r>
      <w:r w:rsidR="0030701A">
        <w:rPr>
          <w:rFonts w:ascii="Tahoma" w:hAnsi="Tahoma" w:cs="Tahoma"/>
          <w:color w:val="000000"/>
        </w:rPr>
        <w:t>1</w:t>
      </w:r>
      <w:r w:rsidR="00D10438">
        <w:rPr>
          <w:rFonts w:ascii="Tahoma" w:hAnsi="Tahoma" w:cs="Tahoma"/>
          <w:color w:val="000000"/>
        </w:rPr>
        <w:t>5.</w:t>
      </w:r>
      <w:r w:rsidR="0030701A">
        <w:rPr>
          <w:rFonts w:ascii="Tahoma" w:hAnsi="Tahoma" w:cs="Tahoma"/>
          <w:color w:val="000000"/>
        </w:rPr>
        <w:t>615</w:t>
      </w:r>
      <w:r>
        <w:rPr>
          <w:rFonts w:ascii="Tahoma" w:hAnsi="Tahoma" w:cs="Tahoma"/>
        </w:rPr>
        <w:t xml:space="preserve">akcija , pojedinačne nominalne vrednosti </w:t>
      </w:r>
      <w:r w:rsidR="0030701A">
        <w:rPr>
          <w:rFonts w:ascii="Tahoma" w:hAnsi="Tahoma" w:cs="Tahoma"/>
        </w:rPr>
        <w:t>3.190</w:t>
      </w:r>
      <w:r>
        <w:rPr>
          <w:rFonts w:ascii="Tahoma" w:hAnsi="Tahoma" w:cs="Tahoma"/>
        </w:rPr>
        <w:t xml:space="preserve">,00 dinara. Akcije nose sledeće oznake : CFI kod : ESVUFR, ISIN broj : </w:t>
      </w:r>
      <w:r w:rsidR="0030701A" w:rsidRPr="005828BA">
        <w:rPr>
          <w:rFonts w:ascii="Tahoma" w:hAnsi="Tahoma" w:cs="Tahoma"/>
        </w:rPr>
        <w:t>RSATTGE04117</w:t>
      </w:r>
      <w:r w:rsidR="00177723">
        <w:rPr>
          <w:rFonts w:ascii="Tahoma" w:hAnsi="Tahoma" w:cs="Tahoma"/>
        </w:rPr>
        <w:t xml:space="preserve">, simbol na berzi : </w:t>
      </w:r>
      <w:r w:rsidR="0030701A">
        <w:rPr>
          <w:rFonts w:ascii="Tahoma" w:hAnsi="Tahoma" w:cs="Tahoma"/>
        </w:rPr>
        <w:t>ATPC</w:t>
      </w:r>
      <w:r w:rsidR="00D10438">
        <w:rPr>
          <w:rFonts w:ascii="Tahoma" w:hAnsi="Tahoma" w:cs="Tahoma"/>
        </w:rPr>
        <w:t xml:space="preserve">. Akcije su uključene na slobodno </w:t>
      </w:r>
      <w:r w:rsidR="00177723">
        <w:rPr>
          <w:rFonts w:ascii="Tahoma" w:hAnsi="Tahoma" w:cs="Tahoma"/>
        </w:rPr>
        <w:t xml:space="preserve">berzansko tržište berze </w:t>
      </w:r>
      <w:r w:rsidR="004536F4">
        <w:rPr>
          <w:rFonts w:ascii="Tahoma" w:hAnsi="Tahoma" w:cs="Tahoma"/>
        </w:rPr>
        <w:t>08.07</w:t>
      </w:r>
      <w:r w:rsidR="00177723">
        <w:rPr>
          <w:rFonts w:ascii="Tahoma" w:hAnsi="Tahoma" w:cs="Tahoma"/>
        </w:rPr>
        <w:t>.2005. godine, a trenutno se nalaze na MTP tržištu Beogradske Berze.</w:t>
      </w:r>
    </w:p>
    <w:p w:rsidR="00177723" w:rsidRDefault="00177723" w:rsidP="00177723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Član </w:t>
      </w:r>
      <w:r w:rsidR="00FB3135" w:rsidRPr="00AF25B0">
        <w:rPr>
          <w:rFonts w:ascii="Tahoma" w:hAnsi="Tahoma" w:cs="Tahoma"/>
        </w:rPr>
        <w:t>3.</w:t>
      </w:r>
    </w:p>
    <w:p w:rsidR="00177723" w:rsidRDefault="00177723" w:rsidP="00FB3135">
      <w:pPr>
        <w:pStyle w:val="NoSpacing"/>
        <w:jc w:val="both"/>
        <w:rPr>
          <w:rFonts w:ascii="Tahoma" w:hAnsi="Tahoma" w:cs="Tahoma"/>
        </w:rPr>
      </w:pPr>
    </w:p>
    <w:p w:rsidR="00177723" w:rsidRDefault="00FB3135" w:rsidP="00FB3135">
      <w:pPr>
        <w:pStyle w:val="NoSpacing"/>
        <w:jc w:val="both"/>
        <w:rPr>
          <w:rFonts w:ascii="Tahoma" w:hAnsi="Tahoma" w:cs="Tahoma"/>
        </w:rPr>
      </w:pPr>
      <w:r w:rsidRPr="00AF25B0">
        <w:rPr>
          <w:rFonts w:ascii="Tahoma" w:hAnsi="Tahoma" w:cs="Tahoma"/>
        </w:rPr>
        <w:t>O</w:t>
      </w:r>
      <w:r w:rsidR="00177723">
        <w:rPr>
          <w:rFonts w:ascii="Tahoma" w:hAnsi="Tahoma" w:cs="Tahoma"/>
        </w:rPr>
        <w:t xml:space="preserve">vom odlukom društvo povlači akcije sa regulisanog tržišta odnosno MTP tržišta u skladu sa članom 123. Zakona o tržištu kapitala </w:t>
      </w:r>
      <w:r w:rsidR="00177723" w:rsidRPr="00AF25B0">
        <w:rPr>
          <w:rFonts w:ascii="Tahoma" w:hAnsi="Tahoma" w:cs="Tahoma"/>
        </w:rPr>
        <w:t>("Sl. glasnik RS", br.</w:t>
      </w:r>
      <w:r w:rsidR="00177723">
        <w:rPr>
          <w:rFonts w:ascii="Tahoma" w:hAnsi="Tahoma" w:cs="Tahoma"/>
        </w:rPr>
        <w:t xml:space="preserve"> 31/2011, 112/2015 i 108/2016).</w:t>
      </w:r>
    </w:p>
    <w:p w:rsidR="00177723" w:rsidRDefault="00177723" w:rsidP="00FB3135">
      <w:pPr>
        <w:pStyle w:val="NoSpacing"/>
        <w:jc w:val="both"/>
        <w:rPr>
          <w:rFonts w:ascii="Tahoma" w:hAnsi="Tahoma" w:cs="Tahoma"/>
        </w:rPr>
      </w:pPr>
    </w:p>
    <w:p w:rsidR="00FB3135" w:rsidRDefault="00177723" w:rsidP="00FB3135">
      <w:pPr>
        <w:pStyle w:val="NoSpacing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Društvo ispunjava sve kumulativno predviđene uslove za donošenje odluke o povlačenju akcija iz člana 123. Zakona o tržištu kapitala sa obzirom da :   </w:t>
      </w:r>
    </w:p>
    <w:p w:rsidR="00177723" w:rsidRDefault="00177723" w:rsidP="00FB3135">
      <w:pPr>
        <w:pStyle w:val="NoSpacing"/>
        <w:jc w:val="both"/>
        <w:rPr>
          <w:rFonts w:ascii="Tahoma" w:hAnsi="Tahoma" w:cs="Tahoma"/>
          <w:color w:val="000000"/>
        </w:rPr>
      </w:pPr>
    </w:p>
    <w:p w:rsidR="00177723" w:rsidRPr="00177723" w:rsidRDefault="004536F4" w:rsidP="00177723">
      <w:pPr>
        <w:pStyle w:val="NoSpacing"/>
        <w:numPr>
          <w:ilvl w:val="0"/>
          <w:numId w:val="3"/>
        </w:num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000000"/>
        </w:rPr>
        <w:t>na dan donošenja odluke ima 43</w:t>
      </w:r>
      <w:r w:rsidR="00177723">
        <w:rPr>
          <w:rFonts w:ascii="Tahoma" w:hAnsi="Tahoma" w:cs="Tahoma"/>
          <w:color w:val="000000"/>
        </w:rPr>
        <w:t xml:space="preserve"> akcionara što je manje od 10.000 akcionara;</w:t>
      </w:r>
    </w:p>
    <w:p w:rsidR="00177723" w:rsidRPr="00177723" w:rsidRDefault="00177723" w:rsidP="00177723">
      <w:pPr>
        <w:pStyle w:val="NoSpacing"/>
        <w:numPr>
          <w:ilvl w:val="0"/>
          <w:numId w:val="3"/>
        </w:num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000000"/>
        </w:rPr>
        <w:t>u periodu od 6 meseci koji prethodi donošenju odluke ukupno ostvareni obim prometa akcija Društva iznosi manje od 0,5 % ukupnog broja akcija ;</w:t>
      </w:r>
    </w:p>
    <w:p w:rsidR="00177723" w:rsidRPr="00AF25B0" w:rsidRDefault="003766A9" w:rsidP="00177723">
      <w:pPr>
        <w:pStyle w:val="NoSpacing"/>
        <w:numPr>
          <w:ilvl w:val="0"/>
          <w:numId w:val="3"/>
        </w:num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000000"/>
        </w:rPr>
        <w:t>u najmanje 3 meseca iz prethodno pomenutog perioda, ostvareni mesečni promet akcija Društva je iznosio manje od 0,05 % ukupno izdatog broja akcija.</w:t>
      </w:r>
    </w:p>
    <w:p w:rsidR="00FB3135" w:rsidRPr="00AF25B0" w:rsidRDefault="00FB3135" w:rsidP="00FB3135">
      <w:pPr>
        <w:pStyle w:val="NoSpacing"/>
        <w:jc w:val="both"/>
        <w:rPr>
          <w:rFonts w:ascii="Tahoma" w:hAnsi="Tahoma" w:cs="Tahoma"/>
        </w:rPr>
      </w:pPr>
    </w:p>
    <w:p w:rsidR="003766A9" w:rsidRDefault="003766A9" w:rsidP="003766A9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Član </w:t>
      </w:r>
      <w:r w:rsidR="00FB3135" w:rsidRPr="00AF25B0">
        <w:rPr>
          <w:rFonts w:ascii="Tahoma" w:hAnsi="Tahoma" w:cs="Tahoma"/>
        </w:rPr>
        <w:t>4.</w:t>
      </w:r>
    </w:p>
    <w:p w:rsidR="003766A9" w:rsidRDefault="003766A9" w:rsidP="003766A9">
      <w:pPr>
        <w:pStyle w:val="NoSpacing"/>
        <w:jc w:val="center"/>
        <w:rPr>
          <w:rFonts w:ascii="Tahoma" w:hAnsi="Tahoma" w:cs="Tahoma"/>
        </w:rPr>
      </w:pPr>
    </w:p>
    <w:p w:rsidR="00FB3135" w:rsidRPr="00AF25B0" w:rsidRDefault="003766A9" w:rsidP="00FB3135">
      <w:pPr>
        <w:pStyle w:val="NoSpacing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</w:rPr>
        <w:t xml:space="preserve">Društvo daje neopozivu izjavu da će od nesaglasnih akcionara, a na njihov zahtev, otkupiti akcije uz odgovarajuću naknadu, s tim što ovo pravo ima i akcionar koji nije učestvovao u radu Skupštine. Naknada koja se isplaćuje je najveća vrednost akcije u skladu sa Zakonom o privrednim društvima na dan donošenja odluke o sazivanju skupštine akcionara i iznosi </w:t>
      </w:r>
      <w:r w:rsidR="00615B1D" w:rsidRPr="00615B1D">
        <w:rPr>
          <w:rFonts w:ascii="Tahoma" w:hAnsi="Tahoma" w:cs="Tahoma"/>
        </w:rPr>
        <w:t>1</w:t>
      </w:r>
      <w:r w:rsidR="00F07D53">
        <w:rPr>
          <w:rFonts w:ascii="Tahoma" w:hAnsi="Tahoma" w:cs="Tahoma"/>
        </w:rPr>
        <w:t>.</w:t>
      </w:r>
      <w:bookmarkStart w:id="0" w:name="_GoBack"/>
      <w:bookmarkEnd w:id="0"/>
      <w:r w:rsidR="00615B1D" w:rsidRPr="00615B1D">
        <w:rPr>
          <w:rFonts w:ascii="Tahoma" w:hAnsi="Tahoma" w:cs="Tahoma"/>
        </w:rPr>
        <w:t>996,41</w:t>
      </w:r>
      <w:r>
        <w:rPr>
          <w:rFonts w:ascii="Tahoma" w:hAnsi="Tahoma" w:cs="Tahoma"/>
        </w:rPr>
        <w:t>dinara.</w:t>
      </w:r>
    </w:p>
    <w:p w:rsidR="0072716F" w:rsidRPr="00AF25B0" w:rsidRDefault="0072716F" w:rsidP="00FB3135">
      <w:pPr>
        <w:pStyle w:val="NoSpacing"/>
        <w:jc w:val="both"/>
        <w:rPr>
          <w:rFonts w:ascii="Tahoma" w:hAnsi="Tahoma" w:cs="Tahoma"/>
          <w:lang w:val="sl-SI"/>
        </w:rPr>
      </w:pPr>
    </w:p>
    <w:p w:rsidR="003766A9" w:rsidRDefault="003766A9" w:rsidP="003766A9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  <w:lang w:val="sl-SI"/>
        </w:rPr>
        <w:t xml:space="preserve">Član </w:t>
      </w:r>
      <w:r w:rsidR="0072716F" w:rsidRPr="00AF25B0">
        <w:rPr>
          <w:rFonts w:ascii="Tahoma" w:hAnsi="Tahoma" w:cs="Tahoma"/>
        </w:rPr>
        <w:t>5.</w:t>
      </w:r>
    </w:p>
    <w:p w:rsidR="00D00030" w:rsidRDefault="00D00030" w:rsidP="00D00030">
      <w:pPr>
        <w:pStyle w:val="NoSpacing"/>
        <w:rPr>
          <w:rFonts w:ascii="Tahoma" w:hAnsi="Tahoma" w:cs="Tahoma"/>
        </w:rPr>
      </w:pPr>
    </w:p>
    <w:p w:rsidR="00D00030" w:rsidRDefault="00D00030" w:rsidP="00D0003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Društvo daje neopozivu izjavu da je Odluka doneta glasovima koji predstavljaju najmanje tri četvrtine akcija od ukupnog broja akcija s pravom glasa i da društvo ispunjava uslove za isključenje akcija sa MTP tržišta i prestanak svojstva javnog društva u skladu sa članom 70. stav 1 . Zakona o tržištu kapitala.</w:t>
      </w:r>
    </w:p>
    <w:p w:rsidR="00FB3135" w:rsidRPr="00AF25B0" w:rsidRDefault="00FB3135" w:rsidP="00FB3135">
      <w:pPr>
        <w:pStyle w:val="NoSpacing"/>
        <w:jc w:val="both"/>
        <w:rPr>
          <w:rFonts w:ascii="Tahoma" w:hAnsi="Tahoma" w:cs="Tahoma"/>
          <w:color w:val="FF0000"/>
        </w:rPr>
      </w:pPr>
    </w:p>
    <w:p w:rsidR="00FB3135" w:rsidRPr="00AF25B0" w:rsidRDefault="00FB3135" w:rsidP="00FB3135">
      <w:pPr>
        <w:pStyle w:val="NoSpacing"/>
        <w:jc w:val="both"/>
        <w:rPr>
          <w:rFonts w:ascii="Tahoma" w:hAnsi="Tahoma" w:cs="Tahoma"/>
          <w:color w:val="FF0000"/>
        </w:rPr>
      </w:pPr>
    </w:p>
    <w:p w:rsidR="00D00030" w:rsidRDefault="00D00030" w:rsidP="00D00030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Član </w:t>
      </w:r>
      <w:r w:rsidR="00FB3135" w:rsidRPr="00AF25B0">
        <w:rPr>
          <w:rFonts w:ascii="Tahoma" w:hAnsi="Tahoma" w:cs="Tahoma"/>
        </w:rPr>
        <w:t>6.</w:t>
      </w:r>
    </w:p>
    <w:p w:rsidR="00D00030" w:rsidRDefault="00D00030" w:rsidP="00FB3135">
      <w:pPr>
        <w:pStyle w:val="NoSpacing"/>
        <w:jc w:val="both"/>
        <w:rPr>
          <w:rFonts w:ascii="Tahoma" w:hAnsi="Tahoma" w:cs="Tahoma"/>
        </w:rPr>
      </w:pPr>
    </w:p>
    <w:p w:rsidR="00FB3135" w:rsidRPr="006101D6" w:rsidRDefault="00D00030" w:rsidP="00FB3135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Ova Odluka stupa na snagu davanjem pisane izjave od strane predsednika Odbora direktora Društva da su svi nesaglasni akcionari u celosti isplaćeni za vrednost svojih akcija ili da nije bilo nesaglasnih akcionara, kao i da ne postoje druge zakonske smetnje za isključenje akcija sa MTP tržišta Beogradske Berze.</w:t>
      </w:r>
    </w:p>
    <w:p w:rsidR="00FB3135" w:rsidRPr="00AF25B0" w:rsidRDefault="00FB3135" w:rsidP="00FB3135">
      <w:pPr>
        <w:jc w:val="both"/>
        <w:rPr>
          <w:rFonts w:ascii="Tahoma" w:hAnsi="Tahoma" w:cs="Tahoma"/>
        </w:rPr>
      </w:pPr>
    </w:p>
    <w:p w:rsidR="00414697" w:rsidRDefault="00414697" w:rsidP="0041469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Član </w:t>
      </w:r>
      <w:r w:rsidR="006101D6">
        <w:rPr>
          <w:rFonts w:ascii="Tahoma" w:hAnsi="Tahoma" w:cs="Tahoma"/>
        </w:rPr>
        <w:t>7</w:t>
      </w:r>
      <w:r w:rsidR="00FB3135" w:rsidRPr="00AF25B0">
        <w:rPr>
          <w:rFonts w:ascii="Tahoma" w:hAnsi="Tahoma" w:cs="Tahoma"/>
        </w:rPr>
        <w:t>.</w:t>
      </w:r>
    </w:p>
    <w:p w:rsidR="00414697" w:rsidRDefault="00414697" w:rsidP="00FB313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Ovlašćuje se odbor direktora da izvrši eventualne korekcije ove Odluke, ako je to neophodno za njeno sprovođenje.</w:t>
      </w:r>
    </w:p>
    <w:p w:rsidR="00414697" w:rsidRDefault="00414697" w:rsidP="0041469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Član 8</w:t>
      </w:r>
      <w:r w:rsidR="00FB3135" w:rsidRPr="00AF25B0">
        <w:rPr>
          <w:rFonts w:ascii="Tahoma" w:hAnsi="Tahoma" w:cs="Tahoma"/>
        </w:rPr>
        <w:t>.</w:t>
      </w:r>
    </w:p>
    <w:p w:rsidR="00FB3135" w:rsidRPr="00AF25B0" w:rsidRDefault="00FB3135" w:rsidP="00FB3135">
      <w:pPr>
        <w:jc w:val="both"/>
        <w:rPr>
          <w:rFonts w:ascii="Tahoma" w:hAnsi="Tahoma" w:cs="Tahoma"/>
          <w:b/>
          <w:iCs/>
        </w:rPr>
      </w:pPr>
      <w:r w:rsidRPr="00AF25B0">
        <w:rPr>
          <w:rFonts w:ascii="Tahoma" w:hAnsi="Tahoma" w:cs="Tahoma"/>
        </w:rPr>
        <w:t>Ov</w:t>
      </w:r>
      <w:r w:rsidR="00414697">
        <w:rPr>
          <w:rFonts w:ascii="Tahoma" w:hAnsi="Tahoma" w:cs="Tahoma"/>
        </w:rPr>
        <w:t>lašćuje se Direktor Društva da izvrši objavu i registraciju ove odluke u Registru privrednih subjekata , da podnese zahtev Beogradskoj berzi za isključenje akcija sa MTP tržišta , kao i da podnes Komisiji za hartije od vrednosti zahtev za brisanje iz Registra Javnih društava.</w:t>
      </w:r>
    </w:p>
    <w:p w:rsidR="0073750C" w:rsidRDefault="0073750C">
      <w:pPr>
        <w:rPr>
          <w:rFonts w:ascii="Tahoma" w:hAnsi="Tahoma" w:cs="Tahoma"/>
        </w:rPr>
      </w:pPr>
    </w:p>
    <w:p w:rsidR="006101D6" w:rsidRDefault="006101D6">
      <w:pPr>
        <w:rPr>
          <w:rFonts w:ascii="Tahoma" w:hAnsi="Tahoma" w:cs="Tahoma"/>
        </w:rPr>
      </w:pPr>
    </w:p>
    <w:p w:rsidR="006101D6" w:rsidRDefault="003E4188">
      <w:p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                                                              </w:t>
      </w:r>
      <w:r w:rsidR="00AC74C6">
        <w:rPr>
          <w:rFonts w:ascii="Tahoma" w:hAnsi="Tahoma" w:cs="Tahoma"/>
          <w:color w:val="000000"/>
        </w:rPr>
        <w:t xml:space="preserve">AUTOPREVOZTURIST  </w:t>
      </w:r>
      <w:r w:rsidR="00D65F75">
        <w:rPr>
          <w:rFonts w:ascii="Tahoma" w:hAnsi="Tahoma" w:cs="Tahoma"/>
          <w:color w:val="000000"/>
        </w:rPr>
        <w:t>AD</w:t>
      </w:r>
      <w:r w:rsidR="00AC74C6">
        <w:rPr>
          <w:rFonts w:ascii="Tahoma" w:hAnsi="Tahoma" w:cs="Tahoma"/>
          <w:color w:val="000000"/>
        </w:rPr>
        <w:t>ČAČAK</w:t>
      </w:r>
    </w:p>
    <w:p w:rsidR="006101D6" w:rsidRDefault="006101D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___________________________</w:t>
      </w:r>
    </w:p>
    <w:p w:rsidR="006101D6" w:rsidRPr="00AF25B0" w:rsidRDefault="003E418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</w:t>
      </w:r>
      <w:r w:rsidR="00414697">
        <w:rPr>
          <w:rFonts w:ascii="Tahoma" w:hAnsi="Tahoma" w:cs="Tahoma"/>
        </w:rPr>
        <w:t>Predsednik</w:t>
      </w:r>
      <w:r>
        <w:rPr>
          <w:rFonts w:ascii="Tahoma" w:hAnsi="Tahoma" w:cs="Tahoma"/>
        </w:rPr>
        <w:t xml:space="preserve"> </w:t>
      </w:r>
      <w:r w:rsidR="00414697">
        <w:rPr>
          <w:rFonts w:ascii="Tahoma" w:hAnsi="Tahoma" w:cs="Tahoma"/>
        </w:rPr>
        <w:t>Skupštine</w:t>
      </w:r>
    </w:p>
    <w:sectPr w:rsidR="006101D6" w:rsidRPr="00AF25B0" w:rsidSect="000A4DA8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D65" w:rsidRDefault="00FE2D65" w:rsidP="00FB3135">
      <w:pPr>
        <w:spacing w:after="0" w:line="240" w:lineRule="auto"/>
      </w:pPr>
      <w:r>
        <w:separator/>
      </w:r>
    </w:p>
  </w:endnote>
  <w:endnote w:type="continuationSeparator" w:id="1">
    <w:p w:rsidR="00FE2D65" w:rsidRDefault="00FE2D65" w:rsidP="00FB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10" w:rsidRDefault="00FE2D65">
    <w:pPr>
      <w:pStyle w:val="Footer"/>
      <w:rPr>
        <w:lang w:val="en-GB"/>
      </w:rPr>
    </w:pPr>
  </w:p>
  <w:p w:rsidR="00995810" w:rsidRDefault="00FE2D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D65" w:rsidRDefault="00FE2D65" w:rsidP="00FB3135">
      <w:pPr>
        <w:spacing w:after="0" w:line="240" w:lineRule="auto"/>
      </w:pPr>
      <w:r>
        <w:separator/>
      </w:r>
    </w:p>
  </w:footnote>
  <w:footnote w:type="continuationSeparator" w:id="1">
    <w:p w:rsidR="00FE2D65" w:rsidRDefault="00FE2D65" w:rsidP="00FB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10" w:rsidRDefault="00FE2D65">
    <w:pPr>
      <w:pStyle w:val="Header"/>
      <w:rPr>
        <w:lang w:val="en-GB"/>
      </w:rPr>
    </w:pPr>
  </w:p>
  <w:p w:rsidR="00995810" w:rsidRDefault="00FE2D65">
    <w:pPr>
      <w:pStyle w:val="Header"/>
    </w:pPr>
  </w:p>
  <w:p w:rsidR="00995810" w:rsidRDefault="00FE2D65">
    <w:pPr>
      <w:pStyle w:val="Header"/>
    </w:pPr>
  </w:p>
  <w:p w:rsidR="00995810" w:rsidRDefault="00FE2D65">
    <w:pPr>
      <w:pStyle w:val="Header"/>
    </w:pPr>
  </w:p>
  <w:p w:rsidR="00995810" w:rsidRDefault="00FE2D65">
    <w:pPr>
      <w:pStyle w:val="Header"/>
    </w:pPr>
  </w:p>
  <w:p w:rsidR="00995810" w:rsidRDefault="00FE2D65">
    <w:pPr>
      <w:pStyle w:val="Header"/>
    </w:pPr>
  </w:p>
  <w:p w:rsidR="00995810" w:rsidRDefault="00FE2D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FE6"/>
    <w:multiLevelType w:val="hybridMultilevel"/>
    <w:tmpl w:val="E640DAA6"/>
    <w:lvl w:ilvl="0" w:tplc="9C6698EA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641D6"/>
    <w:multiLevelType w:val="hybridMultilevel"/>
    <w:tmpl w:val="7B3AE6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B3F60"/>
    <w:multiLevelType w:val="hybridMultilevel"/>
    <w:tmpl w:val="5D9CBBCE"/>
    <w:lvl w:ilvl="0" w:tplc="3F4EF1BC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B3135"/>
    <w:rsid w:val="00050CF0"/>
    <w:rsid w:val="00053388"/>
    <w:rsid w:val="00097344"/>
    <w:rsid w:val="000A4DA8"/>
    <w:rsid w:val="000F4700"/>
    <w:rsid w:val="000F5690"/>
    <w:rsid w:val="001715AE"/>
    <w:rsid w:val="00177723"/>
    <w:rsid w:val="0017775F"/>
    <w:rsid w:val="001A518E"/>
    <w:rsid w:val="001B7276"/>
    <w:rsid w:val="00284046"/>
    <w:rsid w:val="00306E92"/>
    <w:rsid w:val="0030701A"/>
    <w:rsid w:val="00335CC9"/>
    <w:rsid w:val="00350F5F"/>
    <w:rsid w:val="003766A9"/>
    <w:rsid w:val="003E4188"/>
    <w:rsid w:val="00414697"/>
    <w:rsid w:val="004536F4"/>
    <w:rsid w:val="00500516"/>
    <w:rsid w:val="005044DB"/>
    <w:rsid w:val="005916D4"/>
    <w:rsid w:val="005F4893"/>
    <w:rsid w:val="006101D6"/>
    <w:rsid w:val="00615B1D"/>
    <w:rsid w:val="00662A51"/>
    <w:rsid w:val="006F2B44"/>
    <w:rsid w:val="0072716F"/>
    <w:rsid w:val="0073750C"/>
    <w:rsid w:val="00875375"/>
    <w:rsid w:val="00A80E07"/>
    <w:rsid w:val="00AC74C6"/>
    <w:rsid w:val="00AF25B0"/>
    <w:rsid w:val="00CA6A35"/>
    <w:rsid w:val="00D00030"/>
    <w:rsid w:val="00D10438"/>
    <w:rsid w:val="00D53F3F"/>
    <w:rsid w:val="00D65F75"/>
    <w:rsid w:val="00D70538"/>
    <w:rsid w:val="00D74F91"/>
    <w:rsid w:val="00E11EFD"/>
    <w:rsid w:val="00EB7FE4"/>
    <w:rsid w:val="00F07D53"/>
    <w:rsid w:val="00FB1B97"/>
    <w:rsid w:val="00FB3135"/>
    <w:rsid w:val="00FE2D65"/>
    <w:rsid w:val="00FF64BB"/>
    <w:rsid w:val="00FF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3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313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3135"/>
    <w:rPr>
      <w:rFonts w:ascii="Calibri" w:eastAsia="Calibri" w:hAnsi="Calibri"/>
      <w:sz w:val="22"/>
      <w:szCs w:val="22"/>
      <w:lang w:val="en-US" w:eastAsia="ar-SA"/>
    </w:rPr>
  </w:style>
  <w:style w:type="paragraph" w:styleId="Footer">
    <w:name w:val="footer"/>
    <w:basedOn w:val="Normal"/>
    <w:link w:val="FooterChar"/>
    <w:rsid w:val="00FB3135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B3135"/>
    <w:rPr>
      <w:rFonts w:ascii="Calibri" w:eastAsia="Calibri" w:hAnsi="Calibri"/>
      <w:sz w:val="22"/>
      <w:szCs w:val="22"/>
      <w:lang w:val="en-US" w:eastAsia="ar-SA"/>
    </w:rPr>
  </w:style>
  <w:style w:type="character" w:customStyle="1" w:styleId="NoSpacingChar">
    <w:name w:val="No Spacing Char"/>
    <w:link w:val="NoSpacing"/>
    <w:uiPriority w:val="1"/>
    <w:locked/>
    <w:rsid w:val="00FB3135"/>
    <w:rPr>
      <w:rFonts w:ascii="Calibri" w:hAnsi="Calibr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FB3135"/>
    <w:rPr>
      <w:rFonts w:ascii="Calibri" w:hAnsi="Calibri"/>
      <w:sz w:val="22"/>
      <w:szCs w:val="22"/>
    </w:rPr>
  </w:style>
  <w:style w:type="character" w:styleId="Hyperlink">
    <w:name w:val="Hyperlink"/>
    <w:rsid w:val="00FB31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Halkbank a.d. Beograd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Madžarević</dc:creator>
  <cp:keywords/>
  <dc:description/>
  <cp:lastModifiedBy>korisnik</cp:lastModifiedBy>
  <cp:revision>8</cp:revision>
  <cp:lastPrinted>2017-06-19T09:28:00Z</cp:lastPrinted>
  <dcterms:created xsi:type="dcterms:W3CDTF">2017-06-02T09:24:00Z</dcterms:created>
  <dcterms:modified xsi:type="dcterms:W3CDTF">2017-06-19T09:29:00Z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61c660c6-5373-43b2-837e-692c81d47c6f</vt:lpwstr>
  </property>
  <property fmtid="{D5CDD505-2E9C-101B-9397-08002B2CF9AE}" pid="3" name="Classification">
    <vt:lpwstr>Public</vt:lpwstr>
  </property>
</Properties>
</file>